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DB" w:rsidRDefault="003A52DB" w:rsidP="003A52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Общественная нравственность в сфере половых отношений</w:t>
      </w:r>
      <w:r w:rsidR="00695BC8">
        <w:rPr>
          <w:rFonts w:ascii="Times New Roman" w:hAnsi="Times New Roman" w:cs="Times New Roman"/>
          <w:b/>
          <w:sz w:val="28"/>
          <w:szCs w:val="28"/>
        </w:rPr>
        <w:t>. О</w:t>
      </w:r>
      <w:bookmarkStart w:id="0" w:name="_GoBack"/>
      <w:bookmarkEnd w:id="0"/>
      <w:r>
        <w:rPr>
          <w:rFonts w:ascii="Times New Roman" w:hAnsi="Times New Roman" w:cs="Times New Roman"/>
          <w:b/>
          <w:sz w:val="28"/>
          <w:szCs w:val="28"/>
        </w:rPr>
        <w:t>бъект уголовно – правовой охраны</w:t>
      </w:r>
    </w:p>
    <w:p w:rsidR="00EE0A41" w:rsidRDefault="00EE0A41" w:rsidP="00210A94">
      <w:pPr>
        <w:pStyle w:val="a3"/>
        <w:shd w:val="clear" w:color="auto" w:fill="FFFFFF"/>
        <w:spacing w:before="0" w:beforeAutospacing="0" w:after="0" w:afterAutospacing="0" w:line="360" w:lineRule="auto"/>
        <w:ind w:firstLine="709"/>
        <w:jc w:val="both"/>
        <w:rPr>
          <w:bCs/>
          <w:color w:val="000000"/>
          <w:sz w:val="28"/>
          <w:szCs w:val="28"/>
        </w:rPr>
      </w:pPr>
    </w:p>
    <w:p w:rsidR="00210A94" w:rsidRPr="00210A94" w:rsidRDefault="00210A94" w:rsidP="00210A94">
      <w:pPr>
        <w:pStyle w:val="a3"/>
        <w:shd w:val="clear" w:color="auto" w:fill="FFFFFF"/>
        <w:spacing w:before="0" w:beforeAutospacing="0" w:after="0" w:afterAutospacing="0" w:line="360" w:lineRule="auto"/>
        <w:ind w:firstLine="709"/>
        <w:jc w:val="both"/>
        <w:rPr>
          <w:color w:val="000000"/>
          <w:sz w:val="28"/>
          <w:szCs w:val="28"/>
        </w:rPr>
      </w:pPr>
      <w:r w:rsidRPr="00210A94">
        <w:rPr>
          <w:bCs/>
          <w:color w:val="000000"/>
          <w:sz w:val="28"/>
          <w:szCs w:val="28"/>
        </w:rPr>
        <w:t>В</w:t>
      </w:r>
      <w:r w:rsidRPr="00210A94">
        <w:rPr>
          <w:b/>
          <w:bCs/>
          <w:color w:val="000000"/>
          <w:sz w:val="28"/>
          <w:szCs w:val="28"/>
        </w:rPr>
        <w:t> </w:t>
      </w:r>
      <w:r w:rsidRPr="00210A94">
        <w:rPr>
          <w:color w:val="000000"/>
          <w:sz w:val="28"/>
          <w:szCs w:val="28"/>
        </w:rPr>
        <w:t xml:space="preserve">настоящее проблема борьбы с преступлениями в сфере половой морали приобрела большое значение. Преступления, связанные с проституцией и содержанием притонов для занятия ею, нередко сопровождаются распространением наркотиков, вовлечением в преступную или иную антиобщественную деятельность несовершеннолетних. Вовлечение в проституцию и организация занятия проституцией, незаконное изготовление и распространение порнографических материалов или предметов, использование несовершеннолетних для изготовления и оборота порнографической продукции наносят серьезный вред общественной нравственности, создают извращенное представление об интимной жизни между представителями различных полов и циничное отношение к ней. Эти преступления, кроме того, способны привести к совершению других, более тяжких преступлений, таких как изнасилование, насильственные действия сексуального характера и </w:t>
      </w:r>
      <w:proofErr w:type="spellStart"/>
      <w:r w:rsidRPr="00210A94">
        <w:rPr>
          <w:color w:val="000000"/>
          <w:sz w:val="28"/>
          <w:szCs w:val="28"/>
        </w:rPr>
        <w:t>т</w:t>
      </w:r>
      <w:proofErr w:type="gramStart"/>
      <w:r w:rsidRPr="00210A94">
        <w:rPr>
          <w:color w:val="000000"/>
          <w:sz w:val="28"/>
          <w:szCs w:val="28"/>
        </w:rPr>
        <w:t>.д</w:t>
      </w:r>
      <w:proofErr w:type="spellEnd"/>
      <w:proofErr w:type="gramEnd"/>
      <w:r w:rsidR="00762B4D">
        <w:rPr>
          <w:color w:val="000000"/>
          <w:sz w:val="28"/>
          <w:szCs w:val="28"/>
        </w:rPr>
        <w:t xml:space="preserve"> (1) </w:t>
      </w:r>
      <w:r w:rsidRPr="00210A94">
        <w:rPr>
          <w:color w:val="000000"/>
          <w:sz w:val="28"/>
          <w:szCs w:val="28"/>
        </w:rPr>
        <w:t>.</w:t>
      </w:r>
    </w:p>
    <w:p w:rsidR="00210A94" w:rsidRPr="00210A94" w:rsidRDefault="00210A94" w:rsidP="00210A94">
      <w:pPr>
        <w:pStyle w:val="a3"/>
        <w:shd w:val="clear" w:color="auto" w:fill="FFFFFF"/>
        <w:spacing w:before="0" w:beforeAutospacing="0" w:after="0" w:afterAutospacing="0" w:line="360" w:lineRule="auto"/>
        <w:ind w:firstLine="709"/>
        <w:jc w:val="both"/>
        <w:rPr>
          <w:color w:val="000000"/>
          <w:sz w:val="28"/>
          <w:szCs w:val="28"/>
        </w:rPr>
      </w:pPr>
      <w:r w:rsidRPr="00210A94">
        <w:rPr>
          <w:color w:val="000000"/>
          <w:sz w:val="28"/>
          <w:szCs w:val="28"/>
        </w:rPr>
        <w:t>Однако принимаемые государством меры, в том числе и уголовно-правового характера, еще не в полной мере отвечают требованиям борьбы с этим видом преступлений. Ни в законодательстве, ни в разъяснениях Пленума Верховного Суда РФ не дается определение таких понятий, как «проституция», «порнография», «порнографические материалы или предметы». Отсутствие четкой и последовательной правовой политики в данной области в определенной степени дезориентирует юридическую практику, ослабляет целенаправленность действий правоохранительных органов по прео</w:t>
      </w:r>
      <w:r w:rsidR="00762B4D">
        <w:rPr>
          <w:color w:val="000000"/>
          <w:sz w:val="28"/>
          <w:szCs w:val="28"/>
        </w:rPr>
        <w:t>до</w:t>
      </w:r>
      <w:r w:rsidR="008674FC">
        <w:rPr>
          <w:color w:val="000000"/>
          <w:sz w:val="28"/>
          <w:szCs w:val="28"/>
        </w:rPr>
        <w:t>лению этих негативных явлений (2</w:t>
      </w:r>
      <w:r w:rsidR="00762B4D">
        <w:rPr>
          <w:color w:val="000000"/>
          <w:sz w:val="28"/>
          <w:szCs w:val="28"/>
        </w:rPr>
        <w:t>)</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Для определения понятия нравственных ценностей необходимо рассмотреть понятие нравственности в целом, а затем уже особенности вытекающих из него нравственных ценностей.</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 xml:space="preserve">Понятие нравственности в настоящее время можно считать достаточно разработанным, хотя в различные периоды времени, опираясь на </w:t>
      </w:r>
      <w:r w:rsidRPr="00210A94">
        <w:rPr>
          <w:rFonts w:ascii="Times New Roman" w:hAnsi="Times New Roman" w:cs="Times New Roman"/>
          <w:color w:val="000000"/>
          <w:sz w:val="28"/>
          <w:szCs w:val="28"/>
        </w:rPr>
        <w:lastRenderedPageBreak/>
        <w:t xml:space="preserve">разнообразные идеологические подходы, рассматриваемое понятие трактовалось неоднозначно. Так, </w:t>
      </w:r>
      <w:r w:rsidR="008674FC">
        <w:rPr>
          <w:rFonts w:ascii="Times New Roman" w:hAnsi="Times New Roman" w:cs="Times New Roman"/>
          <w:color w:val="000000"/>
          <w:sz w:val="28"/>
          <w:szCs w:val="28"/>
        </w:rPr>
        <w:t>под нравственностью понимают</w:t>
      </w:r>
      <w:r w:rsidRPr="00210A94">
        <w:rPr>
          <w:rFonts w:ascii="Times New Roman" w:hAnsi="Times New Roman" w:cs="Times New Roman"/>
          <w:color w:val="000000"/>
          <w:sz w:val="28"/>
          <w:szCs w:val="28"/>
        </w:rPr>
        <w:t xml:space="preserve"> особую сферу человеческой жизни, где все существующее являет собой добро или зло. Под понятием «нравственность» в советской России в 20-50-е годы XIX века подразумевалась политическая целесообразность. В 60-70 годы ее стали рассматривать как относительно самостоятельный духовный феномен, определяемый экономическими интересами и классовыми целями, хотя и имеющий собственную инерцию, включающую некоторые общечеловеческие элементы. «Люди, сознательно или бессознательно, черпают свои нравственные воззрения в последнем счете из практических отношений, на которых основано их классовое положение, т.е. из экономических отношений, в которых совершаются производство и обмен»</w:t>
      </w:r>
      <w:r w:rsidR="008674FC">
        <w:rPr>
          <w:rFonts w:ascii="Times New Roman" w:hAnsi="Times New Roman" w:cs="Times New Roman"/>
          <w:color w:val="000000"/>
          <w:sz w:val="28"/>
          <w:szCs w:val="28"/>
        </w:rPr>
        <w:t xml:space="preserve"> (3)</w:t>
      </w:r>
      <w:r w:rsidRPr="00210A94">
        <w:rPr>
          <w:rFonts w:ascii="Times New Roman" w:hAnsi="Times New Roman" w:cs="Times New Roman"/>
          <w:color w:val="000000"/>
          <w:sz w:val="28"/>
          <w:szCs w:val="28"/>
        </w:rPr>
        <w:t>.</w:t>
      </w:r>
    </w:p>
    <w:p w:rsidR="00210A94" w:rsidRPr="00210A94" w:rsidRDefault="00210A94" w:rsidP="00210A94">
      <w:pPr>
        <w:shd w:val="clear" w:color="auto" w:fill="FFFFFF"/>
        <w:spacing w:after="0" w:line="360" w:lineRule="auto"/>
        <w:ind w:firstLine="709"/>
        <w:jc w:val="both"/>
        <w:rPr>
          <w:rFonts w:ascii="Times New Roman" w:hAnsi="Times New Roman" w:cs="Times New Roman"/>
          <w:sz w:val="28"/>
          <w:szCs w:val="28"/>
        </w:rPr>
      </w:pPr>
      <w:r w:rsidRPr="00210A94">
        <w:rPr>
          <w:rFonts w:ascii="Times New Roman" w:hAnsi="Times New Roman" w:cs="Times New Roman"/>
          <w:sz w:val="28"/>
          <w:szCs w:val="28"/>
        </w:rPr>
        <w:t xml:space="preserve">Мораль - это историческое явление, меняющееся от эпохи к эпохе. В марксистской философии он рассматривается как форма общественного сознания, содержание которого определяется социально-экономическими условиями жизни людей. Современная российская наука, которая связывает мораль с вечными социальными явлениями, возникающими с формированием человеческого общества и проходящими через всю ее историю, будучи, по существу, универсальным явлением, немного отличается в понятии морали и морали. Рассматривая структуру личности, выделяются три уровня ее развития: эгоцентрический, определяемый стремлением к собственному удобству, прибылью; групповой, на котором человек идентифицирует себя с какой-то группой, и его отношение к другим людям определяется в зависимости от того, входят ли эти другие в его группу или нет. Указанные два уровня характеризуются отсутствием морали, хотя можно говорить о нравственности - эгоцентрической или групповой, корпоративной. И только на третьем уровне - </w:t>
      </w:r>
      <w:proofErr w:type="spellStart"/>
      <w:r w:rsidRPr="00210A94">
        <w:rPr>
          <w:rFonts w:ascii="Times New Roman" w:hAnsi="Times New Roman" w:cs="Times New Roman"/>
          <w:sz w:val="28"/>
          <w:szCs w:val="28"/>
        </w:rPr>
        <w:t>просоциальном</w:t>
      </w:r>
      <w:proofErr w:type="spellEnd"/>
      <w:r w:rsidRPr="00210A94">
        <w:rPr>
          <w:rFonts w:ascii="Times New Roman" w:hAnsi="Times New Roman" w:cs="Times New Roman"/>
          <w:sz w:val="28"/>
          <w:szCs w:val="28"/>
        </w:rPr>
        <w:t xml:space="preserve"> или гуманистическом, правило вступает в силу - делайте другим, как вы хотели бы, чтобы с вами обращались. Таким образом, мораль действует только на </w:t>
      </w:r>
      <w:r w:rsidRPr="00210A94">
        <w:rPr>
          <w:rFonts w:ascii="Times New Roman" w:hAnsi="Times New Roman" w:cs="Times New Roman"/>
          <w:sz w:val="28"/>
          <w:szCs w:val="28"/>
        </w:rPr>
        <w:lastRenderedPageBreak/>
        <w:t xml:space="preserve">последнем уровне структуры личности. </w:t>
      </w:r>
      <w:proofErr w:type="gramStart"/>
      <w:r w:rsidRPr="00210A94">
        <w:rPr>
          <w:rFonts w:ascii="Times New Roman" w:hAnsi="Times New Roman" w:cs="Times New Roman"/>
          <w:sz w:val="28"/>
          <w:szCs w:val="28"/>
        </w:rPr>
        <w:t>Мораль может быть представлена ​​как система норм или как система ценностей: добро, долг, совесть, свобода и необходимость, ответственность, добродетель, счастье, удовольствие, прибыль, справедливость, равенство, милосердие</w:t>
      </w:r>
      <w:r w:rsidR="008674FC">
        <w:rPr>
          <w:rFonts w:ascii="Times New Roman" w:hAnsi="Times New Roman" w:cs="Times New Roman"/>
          <w:sz w:val="28"/>
          <w:szCs w:val="28"/>
        </w:rPr>
        <w:t>, прощение, самоотречение и т. д</w:t>
      </w:r>
      <w:r w:rsidRPr="00210A94">
        <w:rPr>
          <w:rFonts w:ascii="Times New Roman" w:hAnsi="Times New Roman" w:cs="Times New Roman"/>
          <w:sz w:val="28"/>
          <w:szCs w:val="28"/>
        </w:rPr>
        <w:t>. Моральные ценности занимают особое место в иерархии человеческих ценностей, потому что они определяют модель человеческого поведения в обществе</w:t>
      </w:r>
      <w:r w:rsidR="008674FC">
        <w:rPr>
          <w:rFonts w:ascii="Times New Roman" w:hAnsi="Times New Roman" w:cs="Times New Roman"/>
          <w:sz w:val="28"/>
          <w:szCs w:val="28"/>
        </w:rPr>
        <w:t xml:space="preserve"> (4)</w:t>
      </w:r>
      <w:r w:rsidRPr="00210A94">
        <w:rPr>
          <w:rFonts w:ascii="Times New Roman" w:hAnsi="Times New Roman" w:cs="Times New Roman"/>
          <w:sz w:val="28"/>
          <w:szCs w:val="28"/>
        </w:rPr>
        <w:t>.</w:t>
      </w:r>
      <w:proofErr w:type="gramEnd"/>
      <w:r w:rsidRPr="00210A94">
        <w:rPr>
          <w:rFonts w:ascii="Times New Roman" w:hAnsi="Times New Roman" w:cs="Times New Roman"/>
          <w:sz w:val="28"/>
          <w:szCs w:val="28"/>
        </w:rPr>
        <w:t xml:space="preserve"> Поскольку абсолютное значение представляет собой ценность, которая имеет характер добра с любой точки зрения, во всех отношениях и для любого субъекта; это не только само по себе добро, но и последствия, которые обязательно вытекают из него, никогда не содержат зла ​​в себе. Относительные ценности - это ценности, которые содержат, по существу, какое-то хорошее, в </w:t>
      </w:r>
      <w:proofErr w:type="gramStart"/>
      <w:r w:rsidRPr="00210A94">
        <w:rPr>
          <w:rFonts w:ascii="Times New Roman" w:hAnsi="Times New Roman" w:cs="Times New Roman"/>
          <w:sz w:val="28"/>
          <w:szCs w:val="28"/>
        </w:rPr>
        <w:t>некотором</w:t>
      </w:r>
      <w:proofErr w:type="gramEnd"/>
      <w:r w:rsidRPr="00210A94">
        <w:rPr>
          <w:rFonts w:ascii="Times New Roman" w:hAnsi="Times New Roman" w:cs="Times New Roman"/>
          <w:sz w:val="28"/>
          <w:szCs w:val="28"/>
        </w:rPr>
        <w:t xml:space="preserve"> - зло. Способ достижения многих ценностей или хороших целей заключается в нанесении вреда миру, другому человеку. Относительное благо обычно не оценивается как </w:t>
      </w:r>
      <w:proofErr w:type="spellStart"/>
      <w:r w:rsidRPr="00210A94">
        <w:rPr>
          <w:rFonts w:ascii="Times New Roman" w:hAnsi="Times New Roman" w:cs="Times New Roman"/>
          <w:sz w:val="28"/>
          <w:szCs w:val="28"/>
        </w:rPr>
        <w:t>самоценность</w:t>
      </w:r>
      <w:proofErr w:type="spellEnd"/>
      <w:r w:rsidRPr="00210A94">
        <w:rPr>
          <w:rFonts w:ascii="Times New Roman" w:hAnsi="Times New Roman" w:cs="Times New Roman"/>
          <w:sz w:val="28"/>
          <w:szCs w:val="28"/>
        </w:rPr>
        <w:t xml:space="preserve">, а как </w:t>
      </w:r>
      <w:proofErr w:type="gramStart"/>
      <w:r w:rsidRPr="00210A94">
        <w:rPr>
          <w:rFonts w:ascii="Times New Roman" w:hAnsi="Times New Roman" w:cs="Times New Roman"/>
          <w:sz w:val="28"/>
          <w:szCs w:val="28"/>
        </w:rPr>
        <w:t>служебная</w:t>
      </w:r>
      <w:proofErr w:type="gramEnd"/>
      <w:r w:rsidRPr="00210A94">
        <w:rPr>
          <w:rFonts w:ascii="Times New Roman" w:hAnsi="Times New Roman" w:cs="Times New Roman"/>
          <w:sz w:val="28"/>
          <w:szCs w:val="28"/>
        </w:rPr>
        <w:t xml:space="preserve"> или субъективная </w:t>
      </w:r>
      <w:proofErr w:type="spellStart"/>
      <w:r w:rsidRPr="00210A94">
        <w:rPr>
          <w:rFonts w:ascii="Times New Roman" w:hAnsi="Times New Roman" w:cs="Times New Roman"/>
          <w:sz w:val="28"/>
          <w:szCs w:val="28"/>
        </w:rPr>
        <w:t>самоценность</w:t>
      </w:r>
      <w:proofErr w:type="spellEnd"/>
      <w:r w:rsidRPr="00210A94">
        <w:rPr>
          <w:rFonts w:ascii="Times New Roman" w:hAnsi="Times New Roman" w:cs="Times New Roman"/>
          <w:sz w:val="28"/>
          <w:szCs w:val="28"/>
        </w:rPr>
        <w:t>. Во втором абзаце анализируется социальное и философское единство нравственных ценностей и прав. Можно обнаружить внутренние отношения и разницу между моралью и законом, только выходя за пределы определенной нормы и конкретного эмпирического закона, обращаясь к универсальным принципам культуры, которые, в свою очередь, уходят корнями в духовные корни в глубине лично</w:t>
      </w:r>
      <w:r w:rsidR="008674FC">
        <w:rPr>
          <w:rFonts w:ascii="Times New Roman" w:hAnsi="Times New Roman" w:cs="Times New Roman"/>
          <w:sz w:val="28"/>
          <w:szCs w:val="28"/>
        </w:rPr>
        <w:t>го метафизического выбора людей (5).</w:t>
      </w:r>
      <w:r w:rsidRPr="00210A94">
        <w:rPr>
          <w:rFonts w:ascii="Times New Roman" w:hAnsi="Times New Roman" w:cs="Times New Roman"/>
          <w:sz w:val="28"/>
          <w:szCs w:val="28"/>
        </w:rPr>
        <w:t xml:space="preserve"> Вопрос о принципиальной оценке взаимоотношений между моралью и правом подразумевает, прежде всего, обоснование позиции, места права в жизни и функционирования общества. Аспекты вины, преступления, права преступника, юридический смысл наказания находятся в тесной связи с пониманием нравственных и правовых способов регулирования человеческого поведения, и нет однозначного толкования этих вопросов в теории права. Мораль и закон действуют как ценностные формы сознания, которые имеют значение единства; основной основой морали и права является свободное выражение воли человека, направленное на осуществление ответственности за свои </w:t>
      </w:r>
      <w:r w:rsidRPr="00210A94">
        <w:rPr>
          <w:rFonts w:ascii="Times New Roman" w:hAnsi="Times New Roman" w:cs="Times New Roman"/>
          <w:sz w:val="28"/>
          <w:szCs w:val="28"/>
        </w:rPr>
        <w:lastRenderedPageBreak/>
        <w:t>действия. Взаимодействие морали и права не должно строиться по принципу «все или ничего».</w:t>
      </w:r>
    </w:p>
    <w:p w:rsidR="00210A94" w:rsidRPr="00210A94" w:rsidRDefault="00210A94" w:rsidP="00210A94">
      <w:pPr>
        <w:shd w:val="clear" w:color="auto" w:fill="FFFFFF"/>
        <w:spacing w:after="0" w:line="360" w:lineRule="auto"/>
        <w:ind w:firstLine="709"/>
        <w:jc w:val="both"/>
        <w:rPr>
          <w:rFonts w:ascii="Times New Roman" w:hAnsi="Times New Roman" w:cs="Times New Roman"/>
          <w:sz w:val="28"/>
          <w:szCs w:val="28"/>
        </w:rPr>
      </w:pPr>
      <w:r w:rsidRPr="00210A94">
        <w:rPr>
          <w:rFonts w:ascii="Times New Roman" w:hAnsi="Times New Roman" w:cs="Times New Roman"/>
          <w:sz w:val="28"/>
          <w:szCs w:val="28"/>
        </w:rPr>
        <w:t>Такие категории, как права человека, гражданское общество, основаны на признании свободной воли индивида, наличии его прав и выборе того, следует ли осуществлять право или нет, свободу договора, поощрять и стимулировать инициативу и предприятия субъектов, свободно координировать волю, интересы, взаимную выгоду. Формирование и функционирование гражданского общества, существование и реализация прав человека основаны не на угрозе принуждения со стороны конкретных субъектов - государства или международного сообщества, а только на свободном выборе человека, его желании овладевать высшими универсальными ценностями, формализованными, опосредованными категориями прав человека, гражданским обществом. Ограничивающие, обязывающие, принудительные средства не утрачивают своей значимости в правовой и правовой сфере, но их масштабы ограничены самими правовыми средствами, режимом правового регулирования, а также объективными факторами, которые зависят от характера юридической совести человека</w:t>
      </w:r>
      <w:r w:rsidR="008674FC">
        <w:rPr>
          <w:rFonts w:ascii="Times New Roman" w:hAnsi="Times New Roman" w:cs="Times New Roman"/>
          <w:sz w:val="28"/>
          <w:szCs w:val="28"/>
        </w:rPr>
        <w:t xml:space="preserve"> (6)</w:t>
      </w:r>
      <w:r w:rsidRPr="00210A94">
        <w:rPr>
          <w:rFonts w:ascii="Times New Roman" w:hAnsi="Times New Roman" w:cs="Times New Roman"/>
          <w:sz w:val="28"/>
          <w:szCs w:val="28"/>
        </w:rPr>
        <w:t xml:space="preserve">. Одним из самых высоких ценностей, воплощенных в законе и нравственности, является свобода как субстанция, права и нравственность, привычное и естественное состояние человеческой жизни. </w:t>
      </w:r>
      <w:proofErr w:type="gramStart"/>
      <w:r w:rsidRPr="00210A94">
        <w:rPr>
          <w:rFonts w:ascii="Times New Roman" w:hAnsi="Times New Roman" w:cs="Times New Roman"/>
          <w:sz w:val="28"/>
          <w:szCs w:val="28"/>
        </w:rPr>
        <w:t>Следовательно, основой ценности единства права и морали являются те же абсолютные ценности, воплощенные в идеях, идеалах, принципах, нормах, которые впервые воспринимаются, осваиваются и выражаются в морально-нормативно-нормативном регулировании, а затем воспринимаются и осваиваются законом, Однако из-за того, что сам закон является регулятором и формулирует только минимальные требования нравственности, можно предположить, что ценности, воплощенные в обоих регуляторах, в конечном итоге приобретают разные</w:t>
      </w:r>
      <w:proofErr w:type="gramEnd"/>
      <w:r w:rsidRPr="00210A94">
        <w:rPr>
          <w:rFonts w:ascii="Times New Roman" w:hAnsi="Times New Roman" w:cs="Times New Roman"/>
          <w:sz w:val="28"/>
          <w:szCs w:val="28"/>
        </w:rPr>
        <w:t xml:space="preserve"> черты. Мораль и закон - это различные воплощения свободы, справедливости, равенства, обладающие наибольшей степенью единства, сообщества на уровне высших духовных ценностей</w:t>
      </w:r>
      <w:r w:rsidR="008674FC">
        <w:rPr>
          <w:rFonts w:ascii="Times New Roman" w:hAnsi="Times New Roman" w:cs="Times New Roman"/>
          <w:sz w:val="28"/>
          <w:szCs w:val="28"/>
        </w:rPr>
        <w:t xml:space="preserve"> (7)</w:t>
      </w:r>
      <w:r w:rsidRPr="00210A94">
        <w:rPr>
          <w:rFonts w:ascii="Times New Roman" w:hAnsi="Times New Roman" w:cs="Times New Roman"/>
          <w:sz w:val="28"/>
          <w:szCs w:val="28"/>
        </w:rPr>
        <w:t>.</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lastRenderedPageBreak/>
        <w:t>Мораль - это историческое явление, меняющееся от эпохи к эпохе. В марксистской философии он рассматривается как форма общественного сознания, содержание которого определяется социально-экономическими условиями жизни людей.</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Современная российская наука, которая связывает мораль с вечными социальными явлениями, возникающими с формированием человеческого общества и проходящими через всю ее историю, будучи, по существу, универсальным явлением, немного отличается в понятии морали и морали.</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Мораль тесно связана с основами человеческого общества и может рассматриваться как основа, на которой основаны все культурные феномены. Основа нравственности возрастает из структуры человеческой личности, ее происхождение находится в метафизических глубинах бытия.</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Проблема соотношения ценностей нравственности и права посвящена множеству работ самых древних и современных отечественных и зарубежных исследователей. Большинство из них склонны рассматривать такие отношения, сравнивая моменты единства, разности, взаимодействия и противоречий, характеризующиеся пониманием нравственных и правовых ценностей как социально обусловленных потребностей. Меньше считается духовной ценностью отношения морали и права, основанного на духовном, существенном уровне.</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Кажется, что можно обнаружить внутренние отношения и разницу между моралью и законом, только выходя за пределы определенной нормы и конкретного эмпирического закона, обращаясь к универсальным принципам культуры, которые, в свою очередь, духовные глубины в личном метафизическом выборе людей. Следовательно, задачей этой работы является изучение нравственных и правовых ценностей как духовной реальности посредством осмысления философских, трансцендентных подходов.</w:t>
      </w:r>
    </w:p>
    <w:p w:rsidR="0008662D" w:rsidRPr="00210A94" w:rsidRDefault="00210A94" w:rsidP="00210A94">
      <w:pPr>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 xml:space="preserve">Вопрос о принципиальной оценке взаимоотношений между моралью и правом подразумевает, прежде всего, обоснование позиции, места права в </w:t>
      </w:r>
      <w:r w:rsidRPr="00210A94">
        <w:rPr>
          <w:rFonts w:ascii="Times New Roman" w:hAnsi="Times New Roman" w:cs="Times New Roman"/>
          <w:color w:val="000000"/>
          <w:sz w:val="28"/>
          <w:szCs w:val="28"/>
        </w:rPr>
        <w:lastRenderedPageBreak/>
        <w:t>жизни и функционирования общества. Аспекты вины, преступности, прав преступника, правового смысла наказания находятся в тесной связи с пониманием нравственных и правовых способов регулирования человеческого поведения, и нет однозначного толкования этих вопросов в теориях права.</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 xml:space="preserve">Преступная сущность деяний, предусмотренных </w:t>
      </w:r>
      <w:proofErr w:type="spellStart"/>
      <w:r w:rsidRPr="00210A94">
        <w:rPr>
          <w:rFonts w:ascii="Times New Roman" w:hAnsi="Times New Roman" w:cs="Times New Roman"/>
          <w:color w:val="000000"/>
          <w:sz w:val="28"/>
          <w:szCs w:val="28"/>
        </w:rPr>
        <w:t>ст.ст</w:t>
      </w:r>
      <w:proofErr w:type="spellEnd"/>
      <w:r w:rsidRPr="00210A94">
        <w:rPr>
          <w:rFonts w:ascii="Times New Roman" w:hAnsi="Times New Roman" w:cs="Times New Roman"/>
          <w:color w:val="000000"/>
          <w:sz w:val="28"/>
          <w:szCs w:val="28"/>
        </w:rPr>
        <w:t>. 240-242 УК, заключается в посягательстве на нравственные отношения. Однако, несмотря на наличие большого количества работ, в которых в той или иной степени затронуты вопросы взаимодействия норм морали и половых отношений, нравственные отношения в половой сфере как объект уголовно-правовой охраны все же остались недостаточно исследованными. Между тем, эффективная уголовно-правовая защита общественной нравственности невозможна без теоретического осмысления данного явления, уяснения его содержания и взаимосвязей его элементов.</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Нравственные основы общества составляют основу, на которой основан процесс самовосстановления членов общества, особенно молодого поколения. Будущее любого общества и государства напрямую зависит от того, какие моральные представления и оценки поведения людей, идеалы исповедуются в нем, каково моральное здоровье населения.</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 понимании общественной морали можно выделить следующие подходы.</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Во-первых, общественная мораль понимается как форма общественного сознания, представляющая собой совокупность взглядов, мнений, мыслей, отражающих отношение человека к другому человеку и различным человеческим сообществам (семья, рабочая сила</w:t>
      </w:r>
      <w:r w:rsidR="008674FC">
        <w:rPr>
          <w:rFonts w:ascii="Times New Roman" w:hAnsi="Times New Roman" w:cs="Times New Roman"/>
          <w:color w:val="000000"/>
          <w:sz w:val="28"/>
          <w:szCs w:val="28"/>
        </w:rPr>
        <w:t>, нация, общество в целом и т. д</w:t>
      </w:r>
      <w:r w:rsidRPr="00210A94">
        <w:rPr>
          <w:rFonts w:ascii="Times New Roman" w:hAnsi="Times New Roman" w:cs="Times New Roman"/>
          <w:color w:val="000000"/>
          <w:sz w:val="28"/>
          <w:szCs w:val="28"/>
        </w:rPr>
        <w:t xml:space="preserve">.). Эта точка зрения справедливо подчеркивает тесную связь между общественной морали и общественным сознанием. Однако он не учитывает тот факт, что мораль проявляется не только в сфере общественного сознания, но и в сфере общественной жизни. Это выражается </w:t>
      </w:r>
      <w:r w:rsidRPr="00210A94">
        <w:rPr>
          <w:rFonts w:ascii="Times New Roman" w:hAnsi="Times New Roman" w:cs="Times New Roman"/>
          <w:color w:val="000000"/>
          <w:sz w:val="28"/>
          <w:szCs w:val="28"/>
        </w:rPr>
        <w:lastRenderedPageBreak/>
        <w:t xml:space="preserve">не только в мыслях, чувствах человека, но и в его конкретных действиях, то </w:t>
      </w:r>
      <w:proofErr w:type="gramStart"/>
      <w:r w:rsidRPr="00210A94">
        <w:rPr>
          <w:rFonts w:ascii="Times New Roman" w:hAnsi="Times New Roman" w:cs="Times New Roman"/>
          <w:color w:val="000000"/>
          <w:sz w:val="28"/>
          <w:szCs w:val="28"/>
        </w:rPr>
        <w:t>есть</w:t>
      </w:r>
      <w:proofErr w:type="gramEnd"/>
      <w:r w:rsidRPr="00210A94">
        <w:rPr>
          <w:rFonts w:ascii="Times New Roman" w:hAnsi="Times New Roman" w:cs="Times New Roman"/>
          <w:color w:val="000000"/>
          <w:sz w:val="28"/>
          <w:szCs w:val="28"/>
        </w:rPr>
        <w:t xml:space="preserve"> в конечном счете, в социальной практике.</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Во-вторых, общественная мораль понимается как определенный, установленный в обществе порядок отношений между людьми и воспитания (в частности, сексуального) молодого поколения.</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 xml:space="preserve">Вряд ли можно полностью </w:t>
      </w:r>
      <w:proofErr w:type="gramStart"/>
      <w:r w:rsidRPr="00210A94">
        <w:rPr>
          <w:rFonts w:ascii="Times New Roman" w:hAnsi="Times New Roman" w:cs="Times New Roman"/>
          <w:color w:val="000000"/>
          <w:sz w:val="28"/>
          <w:szCs w:val="28"/>
        </w:rPr>
        <w:t>согласиться с этой позицией</w:t>
      </w:r>
      <w:proofErr w:type="gramEnd"/>
      <w:r w:rsidRPr="00210A94">
        <w:rPr>
          <w:rFonts w:ascii="Times New Roman" w:hAnsi="Times New Roman" w:cs="Times New Roman"/>
          <w:color w:val="000000"/>
          <w:sz w:val="28"/>
          <w:szCs w:val="28"/>
        </w:rPr>
        <w:t>, поскольку определенный порядок отношений между людьми является результатом функционирования общественной морали и поэтому не может быть сведен к последнему.</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В-третьих, общественная мораль понимается как коллективная нравственная деятельность людей.</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Такой подход, учитывая объективный характер общественной морали, в то же время игнорирует тот факт, что общественная мораль не может не найти свое выражение в сфере общественного сознания - в идеях и мыслях, господствующих в обществе.</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В-четвертых, общественная мораль рассматривается как система определенных принципов, правил и норм поведения, которые регулируют отношения членов общества.</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Похоже, что сторонники этой точки зрения допускают некоторую путаницу понятия морали и морали с понятием морали (морали). Между тем, это не одно и то же. Общественная мораль основывается на системе моральных норм и правил поведения людей, а также на идеях, обычаях, традициях, идеях о добре и зле, справедливости и несправедливости, долге и чести, преобладающих в соответствующем обществе, но не кипятит вплоть до них. Общественная мораль - понятие гораздо более объемное. Он включает как нравственную деятельность, так и моральные отношения, и моральное сознание.</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 xml:space="preserve">Общественная мораль служит средством сохранения общества или социальной группы в целом. Он регулирует межчеловеческие отношения, </w:t>
      </w:r>
      <w:r w:rsidRPr="00210A94">
        <w:rPr>
          <w:rFonts w:ascii="Times New Roman" w:hAnsi="Times New Roman" w:cs="Times New Roman"/>
          <w:color w:val="000000"/>
          <w:sz w:val="28"/>
          <w:szCs w:val="28"/>
        </w:rPr>
        <w:lastRenderedPageBreak/>
        <w:t>контакты, определяет нормы этого регулирования, а также формирует содержание нравственных ценностей и характер оценок поведения людей.</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Одним из наиболее распространенных преступлений против общественной нравственности является незаконное изготовление и распространение порнографических материалов или предметов, особенно с использованием несо</w:t>
      </w:r>
      <w:r w:rsidR="008674FC">
        <w:rPr>
          <w:rFonts w:ascii="Times New Roman" w:hAnsi="Times New Roman" w:cs="Times New Roman"/>
          <w:color w:val="000000"/>
          <w:sz w:val="28"/>
          <w:szCs w:val="28"/>
        </w:rPr>
        <w:t>вершеннолетних (</w:t>
      </w:r>
      <w:proofErr w:type="spellStart"/>
      <w:r w:rsidR="008674FC">
        <w:rPr>
          <w:rFonts w:ascii="Times New Roman" w:hAnsi="Times New Roman" w:cs="Times New Roman"/>
          <w:color w:val="000000"/>
          <w:sz w:val="28"/>
          <w:szCs w:val="28"/>
        </w:rPr>
        <w:t>ст.ст</w:t>
      </w:r>
      <w:proofErr w:type="spellEnd"/>
      <w:r w:rsidR="008674FC">
        <w:rPr>
          <w:rFonts w:ascii="Times New Roman" w:hAnsi="Times New Roman" w:cs="Times New Roman"/>
          <w:color w:val="000000"/>
          <w:sz w:val="28"/>
          <w:szCs w:val="28"/>
        </w:rPr>
        <w:t>. 242, 242.1</w:t>
      </w:r>
      <w:r w:rsidRPr="00210A94">
        <w:rPr>
          <w:rFonts w:ascii="Times New Roman" w:hAnsi="Times New Roman" w:cs="Times New Roman"/>
          <w:color w:val="000000"/>
          <w:sz w:val="28"/>
          <w:szCs w:val="28"/>
        </w:rPr>
        <w:t xml:space="preserve"> УК).</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t>В юридической литературе было предложено рассмотреть незаконное распространение порнографических предметов (статья 242 Уголовного кодекса) сексуального преступления, потому что он «является одной из форм сексуальной дезорганизации людей, наносит вред сексуальных отношений и не соответствует цели сексуальный интерес индивидуума ». С этой позицией вряд ли можно согласиться. Порнография не напрямую влияет на половую неприкосновенность и свободу личности, которая служит в качестве конкретного объекта сексуальных преступлений. Более того, сексуальная неприкосновенность и свобода человека не являются дополнительным объектом преступлени</w:t>
      </w:r>
      <w:r w:rsidR="008674FC">
        <w:rPr>
          <w:rFonts w:ascii="Times New Roman" w:hAnsi="Times New Roman" w:cs="Times New Roman"/>
          <w:color w:val="000000"/>
          <w:sz w:val="28"/>
          <w:szCs w:val="28"/>
        </w:rPr>
        <w:t>я, предусмотренного в ст. 240 УК</w:t>
      </w:r>
      <w:r w:rsidRPr="00210A94">
        <w:rPr>
          <w:rFonts w:ascii="Times New Roman" w:hAnsi="Times New Roman" w:cs="Times New Roman"/>
          <w:color w:val="000000"/>
          <w:sz w:val="28"/>
          <w:szCs w:val="28"/>
        </w:rPr>
        <w:t xml:space="preserve">. Если действия за незаконное производство, рекламу, распространение порнографической продукции предполагают вовлечение несовершеннолетних преднамеренно как исполнители для участия в зрелищных мероприятиях порнографического характера, они должны </w:t>
      </w:r>
      <w:r w:rsidR="008674FC">
        <w:rPr>
          <w:rFonts w:ascii="Times New Roman" w:hAnsi="Times New Roman" w:cs="Times New Roman"/>
          <w:color w:val="000000"/>
          <w:sz w:val="28"/>
          <w:szCs w:val="28"/>
        </w:rPr>
        <w:t>квалифицироваться по ст. 242.1 УК</w:t>
      </w:r>
      <w:r w:rsidRPr="00210A94">
        <w:rPr>
          <w:rFonts w:ascii="Times New Roman" w:hAnsi="Times New Roman" w:cs="Times New Roman"/>
          <w:color w:val="000000"/>
          <w:sz w:val="28"/>
          <w:szCs w:val="28"/>
        </w:rPr>
        <w:t xml:space="preserve">. </w:t>
      </w:r>
      <w:proofErr w:type="gramStart"/>
      <w:r w:rsidRPr="00210A94">
        <w:rPr>
          <w:rFonts w:ascii="Times New Roman" w:hAnsi="Times New Roman" w:cs="Times New Roman"/>
          <w:color w:val="000000"/>
          <w:sz w:val="28"/>
          <w:szCs w:val="28"/>
        </w:rPr>
        <w:t>В тех же случаях, когда такие действия сопровождаются противоправными действиями против сексуальной неприкосновенности и сексуальной свободы человека, они должны быть дополнительно квалифицированы в соответствии с соответствующими статьями Уголовного кодекса Российской Федерации: за насильственные действия сексуального характера, согласно ст. 132 Уголовного кодекса, с принуждением к совершению половых актов - по ст. 133 Уголовного кодекса, с половым актом и другими актами сексуального характера</w:t>
      </w:r>
      <w:proofErr w:type="gramEnd"/>
      <w:r w:rsidRPr="00210A94">
        <w:rPr>
          <w:rFonts w:ascii="Times New Roman" w:hAnsi="Times New Roman" w:cs="Times New Roman"/>
          <w:color w:val="000000"/>
          <w:sz w:val="28"/>
          <w:szCs w:val="28"/>
        </w:rPr>
        <w:t xml:space="preserve"> с лицом моложе 16 лет - по ст. 134 Уголовного кодекса, с непристойными действиями против лица моложе 16 лет - по ст. 135 Уголовного кодекса</w:t>
      </w:r>
      <w:r w:rsidR="008674FC">
        <w:rPr>
          <w:rFonts w:ascii="Times New Roman" w:hAnsi="Times New Roman" w:cs="Times New Roman"/>
          <w:color w:val="000000"/>
          <w:sz w:val="28"/>
          <w:szCs w:val="28"/>
        </w:rPr>
        <w:t xml:space="preserve"> (8)</w:t>
      </w:r>
      <w:r w:rsidRPr="00210A94">
        <w:rPr>
          <w:rFonts w:ascii="Times New Roman" w:hAnsi="Times New Roman" w:cs="Times New Roman"/>
          <w:color w:val="000000"/>
          <w:sz w:val="28"/>
          <w:szCs w:val="28"/>
        </w:rPr>
        <w:t>.</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r w:rsidRPr="00210A94">
        <w:rPr>
          <w:rFonts w:ascii="Times New Roman" w:hAnsi="Times New Roman" w:cs="Times New Roman"/>
          <w:color w:val="000000"/>
          <w:sz w:val="28"/>
          <w:szCs w:val="28"/>
        </w:rPr>
        <w:lastRenderedPageBreak/>
        <w:t>Поскольку возможность юридического оборота порнографической продукции по УК Российской Федерации допускается, законодательное регулирование этого оборота требуется. Однако, для ее реализации, необходимо дать четкое определение понятия порнографической продукции, для того, чтобы отличить его от концепции продуктов и услуг сексуального и эротического характера.</w:t>
      </w:r>
    </w:p>
    <w:p w:rsidR="00210A94" w:rsidRPr="00210A94" w:rsidRDefault="00210A94" w:rsidP="00210A94">
      <w:pPr>
        <w:shd w:val="clear" w:color="auto" w:fill="FFFFFF"/>
        <w:spacing w:after="0" w:line="360" w:lineRule="auto"/>
        <w:ind w:firstLine="709"/>
        <w:jc w:val="both"/>
        <w:rPr>
          <w:rFonts w:ascii="Times New Roman" w:hAnsi="Times New Roman" w:cs="Times New Roman"/>
          <w:sz w:val="28"/>
          <w:szCs w:val="28"/>
        </w:rPr>
      </w:pPr>
      <w:r w:rsidRPr="00210A94">
        <w:rPr>
          <w:rFonts w:ascii="Times New Roman" w:hAnsi="Times New Roman" w:cs="Times New Roman"/>
          <w:sz w:val="28"/>
          <w:szCs w:val="28"/>
        </w:rPr>
        <w:t>В законе и юридической литературе, понятия порнографических материалов и предметов порнографического характера, не разделены. Отсутствие нормативного и научного определения порнографических материалов и предметов делает его трудным для правоохранительных органов по борьбе с незаконным распространением порнографии, снижает эффективность уголовно-правового регулирования, регламентирующего ответственность за эти действия. Таким образом, представляется целесообразным, что определение порнографических материалов и предметов, официально приведено в пояснениях Пленума Верховного Суда Российской Федерации. Мы считаем, что можно дать следующее определение порнографических материалов и предметов: «Порнографические материалы вульгарные и природные нецензурные выражения или живописания половых органов человека, половой акт (в том числе в извращенной форме), которые не имеют никакого научного или образовательного характер и не имеют художественного значения</w:t>
      </w:r>
      <w:r w:rsidR="008674FC">
        <w:rPr>
          <w:rFonts w:ascii="Times New Roman" w:hAnsi="Times New Roman" w:cs="Times New Roman"/>
          <w:sz w:val="28"/>
          <w:szCs w:val="28"/>
        </w:rPr>
        <w:t xml:space="preserve"> (9)</w:t>
      </w:r>
      <w:r w:rsidRPr="00210A94">
        <w:rPr>
          <w:rFonts w:ascii="Times New Roman" w:hAnsi="Times New Roman" w:cs="Times New Roman"/>
          <w:sz w:val="28"/>
          <w:szCs w:val="28"/>
        </w:rPr>
        <w:t>.</w:t>
      </w:r>
    </w:p>
    <w:p w:rsidR="00210A94" w:rsidRPr="00210A94" w:rsidRDefault="00210A94" w:rsidP="00210A94">
      <w:pPr>
        <w:shd w:val="clear" w:color="auto" w:fill="FFFFFF"/>
        <w:spacing w:after="0" w:line="360" w:lineRule="auto"/>
        <w:ind w:firstLine="709"/>
        <w:jc w:val="both"/>
        <w:rPr>
          <w:rFonts w:ascii="Times New Roman" w:hAnsi="Times New Roman" w:cs="Times New Roman"/>
          <w:sz w:val="28"/>
          <w:szCs w:val="28"/>
        </w:rPr>
      </w:pPr>
      <w:r w:rsidRPr="00210A94">
        <w:rPr>
          <w:rFonts w:ascii="Times New Roman" w:hAnsi="Times New Roman" w:cs="Times New Roman"/>
          <w:sz w:val="28"/>
          <w:szCs w:val="28"/>
        </w:rPr>
        <w:t xml:space="preserve">Порнографический объект является вещью отдельно от других, отдельного экземпляра изображая половой акт или половые органы. "Если для того, чтобы установить, является ли порнографическим характером конкретного материала или предмет, требуются специальные знания, то рядовой гражданин, как правило, не должен иметь такие знания, и, следовательно, не может знать, что соответствующие материалы или предметы порнографический характер. Соответственно, при отсутствии намерения производить, распространять или рекламировать материалы или предметы порнографического характера, он не может быть привлечен к </w:t>
      </w:r>
      <w:r w:rsidRPr="00210A94">
        <w:rPr>
          <w:rFonts w:ascii="Times New Roman" w:hAnsi="Times New Roman" w:cs="Times New Roman"/>
          <w:sz w:val="28"/>
          <w:szCs w:val="28"/>
        </w:rPr>
        <w:lastRenderedPageBreak/>
        <w:t>ответственности по ст. 242 УК РФ. По нашему мнению, это не совсем законно, чтобы связать решение по вопросу о привлечении лица к уголовной ответственности по ст. 242 УК РФ с наличием или 30 при отсутствии специальных знаний в области порнографии, так как это не соответствует принципу равенства граждан перед законом и размывает критерии преступления акта. Кажется, что признаки того, что материалы или предметы порнографического характера должны быть четкими. Это возможно, когда они четко соответствуют концепции порнографических материалов и предметов, предложенных нами выше, то есть их порнографического характера видно из общепринятых моральных представлений, а также из-за наличия специальной маркировки (второй случай выше), или из-за специальной процедуры лицензирования деятельности по их производству, распространению и рекламе (третий случай)</w:t>
      </w:r>
      <w:r w:rsidR="008674FC">
        <w:rPr>
          <w:rFonts w:ascii="Times New Roman" w:hAnsi="Times New Roman" w:cs="Times New Roman"/>
          <w:sz w:val="28"/>
          <w:szCs w:val="28"/>
        </w:rPr>
        <w:t xml:space="preserve"> (10)</w:t>
      </w:r>
      <w:r w:rsidRPr="00210A94">
        <w:rPr>
          <w:rFonts w:ascii="Times New Roman" w:hAnsi="Times New Roman" w:cs="Times New Roman"/>
          <w:sz w:val="28"/>
          <w:szCs w:val="28"/>
        </w:rPr>
        <w:t>.</w:t>
      </w:r>
    </w:p>
    <w:p w:rsidR="00210A94" w:rsidRPr="00210A94" w:rsidRDefault="00210A94" w:rsidP="00210A94">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210A94">
        <w:rPr>
          <w:rFonts w:ascii="Times New Roman" w:hAnsi="Times New Roman" w:cs="Times New Roman"/>
          <w:sz w:val="28"/>
          <w:szCs w:val="28"/>
          <w:shd w:val="clear" w:color="auto" w:fill="FFFFFF"/>
        </w:rPr>
        <w:t>Подводя итог изучению общественной нравственности как объекта уголовно-правовой охраны, следует подчеркнуть следующие моменты исследования, проведенные в данной курсовой работе: 1) общественная нравственность не охватывается такими понятиями, как</w:t>
      </w:r>
      <w:r w:rsidR="008674FC">
        <w:rPr>
          <w:rFonts w:ascii="Times New Roman" w:hAnsi="Times New Roman" w:cs="Times New Roman"/>
          <w:sz w:val="28"/>
          <w:szCs w:val="28"/>
          <w:shd w:val="clear" w:color="auto" w:fill="FFFFFF"/>
        </w:rPr>
        <w:t xml:space="preserve"> «общественная безопасность» и «общественный порядок»</w:t>
      </w:r>
      <w:r w:rsidRPr="00210A94">
        <w:rPr>
          <w:rFonts w:ascii="Times New Roman" w:hAnsi="Times New Roman" w:cs="Times New Roman"/>
          <w:sz w:val="28"/>
          <w:szCs w:val="28"/>
          <w:shd w:val="clear" w:color="auto" w:fill="FFFFFF"/>
        </w:rPr>
        <w:t xml:space="preserve">; 2) на общественную нравственность посягают </w:t>
      </w:r>
      <w:proofErr w:type="gramStart"/>
      <w:r w:rsidRPr="00210A94">
        <w:rPr>
          <w:rFonts w:ascii="Times New Roman" w:hAnsi="Times New Roman" w:cs="Times New Roman"/>
          <w:sz w:val="28"/>
          <w:szCs w:val="28"/>
          <w:shd w:val="clear" w:color="auto" w:fill="FFFFFF"/>
        </w:rPr>
        <w:t>деяния</w:t>
      </w:r>
      <w:proofErr w:type="gramEnd"/>
      <w:r w:rsidRPr="00210A94">
        <w:rPr>
          <w:rFonts w:ascii="Times New Roman" w:hAnsi="Times New Roman" w:cs="Times New Roman"/>
          <w:sz w:val="28"/>
          <w:szCs w:val="28"/>
          <w:shd w:val="clear" w:color="auto" w:fill="FFFFFF"/>
        </w:rPr>
        <w:t xml:space="preserve"> предусмотренные </w:t>
      </w:r>
      <w:proofErr w:type="spellStart"/>
      <w:r w:rsidRPr="00210A94">
        <w:rPr>
          <w:rFonts w:ascii="Times New Roman" w:hAnsi="Times New Roman" w:cs="Times New Roman"/>
          <w:sz w:val="28"/>
          <w:szCs w:val="28"/>
          <w:shd w:val="clear" w:color="auto" w:fill="FFFFFF"/>
        </w:rPr>
        <w:t>ст.ст</w:t>
      </w:r>
      <w:proofErr w:type="spellEnd"/>
      <w:r w:rsidRPr="00210A94">
        <w:rPr>
          <w:rFonts w:ascii="Times New Roman" w:hAnsi="Times New Roman" w:cs="Times New Roman"/>
          <w:sz w:val="28"/>
          <w:szCs w:val="28"/>
          <w:shd w:val="clear" w:color="auto" w:fill="FFFFFF"/>
        </w:rPr>
        <w:t xml:space="preserve">. 240-245 УК РФ. </w:t>
      </w:r>
      <w:proofErr w:type="gramStart"/>
      <w:r w:rsidRPr="00210A94">
        <w:rPr>
          <w:rFonts w:ascii="Times New Roman" w:hAnsi="Times New Roman" w:cs="Times New Roman"/>
          <w:sz w:val="28"/>
          <w:szCs w:val="28"/>
          <w:shd w:val="clear" w:color="auto" w:fill="FFFFFF"/>
        </w:rPr>
        <w:t>В завершение, на наш взгляд, можно определить общее понятие преступных посягательств, на общественную нравственность следующим образом: общественно опасные, противоправные, умышленные нарушения правовых и неюридических правил поведения в области социального общения людей, которые причиняют вред или создают угрозу причинения вреда сложившимся этическим отношениям в обществе, а также личности, физическому и духовному здоровью, нравственному развитию граждан и культурному наследию.</w:t>
      </w:r>
      <w:proofErr w:type="gramEnd"/>
    </w:p>
    <w:p w:rsidR="00210A94" w:rsidRPr="00210A94" w:rsidRDefault="00210A94" w:rsidP="00210A94">
      <w:pPr>
        <w:pStyle w:val="a3"/>
        <w:spacing w:before="0" w:beforeAutospacing="0" w:after="0" w:afterAutospacing="0" w:line="360" w:lineRule="auto"/>
        <w:ind w:firstLine="709"/>
        <w:jc w:val="both"/>
        <w:rPr>
          <w:color w:val="000000"/>
          <w:sz w:val="28"/>
          <w:szCs w:val="28"/>
        </w:rPr>
      </w:pPr>
      <w:r w:rsidRPr="00210A94">
        <w:rPr>
          <w:color w:val="000000"/>
          <w:sz w:val="28"/>
          <w:szCs w:val="28"/>
        </w:rPr>
        <w:t xml:space="preserve">Проведя историко-правовой, криминологический и уголовно-правовой анализ преступлений, связанных с созданием и распространением </w:t>
      </w:r>
      <w:r w:rsidRPr="00210A94">
        <w:rPr>
          <w:color w:val="000000"/>
          <w:sz w:val="28"/>
          <w:szCs w:val="28"/>
        </w:rPr>
        <w:lastRenderedPageBreak/>
        <w:t>порнографических предметов и материалов, позволил сформулировать следующие основные выводы.</w:t>
      </w:r>
    </w:p>
    <w:p w:rsidR="00210A94" w:rsidRPr="00210A94" w:rsidRDefault="00210A94" w:rsidP="00210A94">
      <w:pPr>
        <w:pStyle w:val="a3"/>
        <w:spacing w:before="0" w:beforeAutospacing="0" w:after="0" w:afterAutospacing="0" w:line="360" w:lineRule="auto"/>
        <w:ind w:firstLine="709"/>
        <w:jc w:val="both"/>
        <w:rPr>
          <w:color w:val="000000"/>
          <w:sz w:val="28"/>
          <w:szCs w:val="28"/>
        </w:rPr>
      </w:pPr>
      <w:r w:rsidRPr="00210A94">
        <w:rPr>
          <w:color w:val="000000"/>
          <w:sz w:val="28"/>
          <w:szCs w:val="28"/>
        </w:rPr>
        <w:t>Раскрывая исторический аспект развития данного состава преступления, как в России, так и в других странах, можно говорить о том, что уже в дореволюционном российском уголовном праве назывался предмет данного преступления, и делались попытки установить критерии определения порнографии. В современном мире опасность незаконного распространения порнографических материалов или предметов состоит в том, что такие действия оскорбляют нравственность, создают извращенное и циничное представление об интимной жизни между полами, направлены на нездоровое возбуждение половых инстинктов.</w:t>
      </w:r>
    </w:p>
    <w:p w:rsidR="00210A94" w:rsidRPr="00210A94" w:rsidRDefault="00210A94" w:rsidP="00210A94">
      <w:pPr>
        <w:shd w:val="clear" w:color="auto" w:fill="FFFFFF"/>
        <w:spacing w:after="0" w:line="360" w:lineRule="auto"/>
        <w:ind w:firstLine="709"/>
        <w:jc w:val="both"/>
        <w:rPr>
          <w:rFonts w:ascii="Times New Roman" w:hAnsi="Times New Roman" w:cs="Times New Roman"/>
          <w:color w:val="000000"/>
          <w:sz w:val="28"/>
          <w:szCs w:val="28"/>
        </w:rPr>
      </w:pPr>
    </w:p>
    <w:p w:rsidR="00DF1807" w:rsidRPr="00DF1807" w:rsidRDefault="00DF1807" w:rsidP="00DF1807">
      <w:pPr>
        <w:widowControl w:val="0"/>
        <w:autoSpaceDE w:val="0"/>
        <w:autoSpaceDN w:val="0"/>
        <w:adjustRightInd w:val="0"/>
        <w:spacing w:line="360" w:lineRule="auto"/>
        <w:ind w:firstLine="709"/>
        <w:jc w:val="center"/>
        <w:rPr>
          <w:rFonts w:ascii="Times New Roman" w:hAnsi="Times New Roman" w:cs="Times New Roman"/>
          <w:b/>
          <w:sz w:val="28"/>
          <w:szCs w:val="28"/>
        </w:rPr>
      </w:pPr>
      <w:r w:rsidRPr="00DF1807">
        <w:rPr>
          <w:rFonts w:ascii="Times New Roman" w:hAnsi="Times New Roman" w:cs="Times New Roman"/>
          <w:b/>
          <w:sz w:val="28"/>
          <w:szCs w:val="28"/>
        </w:rPr>
        <w:t>С</w:t>
      </w:r>
      <w:r>
        <w:rPr>
          <w:rFonts w:ascii="Times New Roman" w:hAnsi="Times New Roman" w:cs="Times New Roman"/>
          <w:b/>
          <w:sz w:val="28"/>
          <w:szCs w:val="28"/>
        </w:rPr>
        <w:t>ПИСОК ИСПОЛЬЗОВАННЫХ ИСТОЧНИКОВ</w:t>
      </w:r>
    </w:p>
    <w:p w:rsidR="00DF1807" w:rsidRPr="00DF1807" w:rsidRDefault="00DF1807" w:rsidP="00DF1807">
      <w:pPr>
        <w:numPr>
          <w:ilvl w:val="0"/>
          <w:numId w:val="1"/>
        </w:numPr>
        <w:spacing w:after="0" w:line="360" w:lineRule="auto"/>
        <w:ind w:left="0" w:firstLine="709"/>
        <w:jc w:val="both"/>
        <w:rPr>
          <w:rFonts w:ascii="Times New Roman" w:hAnsi="Times New Roman" w:cs="Times New Roman"/>
          <w:color w:val="000000"/>
          <w:sz w:val="28"/>
          <w:szCs w:val="28"/>
        </w:rPr>
      </w:pPr>
      <w:bookmarkStart w:id="1" w:name="_Ref528049682"/>
      <w:r w:rsidRPr="00DF1807">
        <w:rPr>
          <w:rFonts w:ascii="Times New Roman" w:hAnsi="Times New Roman" w:cs="Times New Roman"/>
          <w:color w:val="000000"/>
          <w:sz w:val="28"/>
          <w:szCs w:val="28"/>
        </w:rPr>
        <w:t>Уголовный кодекс Российской Федерации [принят Государственной Думой 24 мая 1996 г., с изменениями и дополнениями по состоянию на 03.04.2017 г.] // Собрание законодательства РФ. – 1996. – № 25. – Ст. 2954;</w:t>
      </w:r>
      <w:bookmarkEnd w:id="1"/>
    </w:p>
    <w:p w:rsidR="00DF1807" w:rsidRPr="00DF1807" w:rsidRDefault="00DF1807" w:rsidP="00DF1807">
      <w:pPr>
        <w:numPr>
          <w:ilvl w:val="0"/>
          <w:numId w:val="1"/>
        </w:numPr>
        <w:spacing w:after="0" w:line="360" w:lineRule="auto"/>
        <w:ind w:left="0" w:firstLine="709"/>
        <w:jc w:val="both"/>
        <w:rPr>
          <w:rFonts w:ascii="Times New Roman" w:hAnsi="Times New Roman" w:cs="Times New Roman"/>
          <w:color w:val="000000"/>
          <w:sz w:val="28"/>
          <w:szCs w:val="28"/>
        </w:rPr>
      </w:pPr>
      <w:r w:rsidRPr="00DF1807">
        <w:rPr>
          <w:rFonts w:ascii="Times New Roman" w:hAnsi="Times New Roman" w:cs="Times New Roman"/>
          <w:sz w:val="28"/>
          <w:szCs w:val="28"/>
        </w:rPr>
        <w:t>Веселов, Е.Г. Физическое или психическое принуждение как обстоятельство, исключающее преступность деяния / Е.Г. Веселов.</w:t>
      </w:r>
      <w:r w:rsidRPr="00DF1807">
        <w:rPr>
          <w:rFonts w:ascii="Times New Roman" w:hAnsi="Times New Roman" w:cs="Times New Roman"/>
          <w:color w:val="000000"/>
          <w:sz w:val="28"/>
          <w:szCs w:val="28"/>
        </w:rPr>
        <w:t xml:space="preserve"> – 2013. – 704 с.</w:t>
      </w:r>
    </w:p>
    <w:p w:rsidR="00DF1807" w:rsidRPr="00DF1807" w:rsidRDefault="00DF1807" w:rsidP="00DF1807">
      <w:pPr>
        <w:numPr>
          <w:ilvl w:val="0"/>
          <w:numId w:val="1"/>
        </w:numPr>
        <w:spacing w:after="0" w:line="360" w:lineRule="auto"/>
        <w:ind w:left="0" w:firstLine="709"/>
        <w:jc w:val="both"/>
        <w:rPr>
          <w:rFonts w:ascii="Times New Roman" w:hAnsi="Times New Roman" w:cs="Times New Roman"/>
          <w:color w:val="000000"/>
          <w:sz w:val="28"/>
          <w:szCs w:val="28"/>
        </w:rPr>
      </w:pPr>
      <w:r w:rsidRPr="00DF1807">
        <w:rPr>
          <w:rFonts w:ascii="Times New Roman" w:hAnsi="Times New Roman" w:cs="Times New Roman"/>
          <w:color w:val="000000"/>
          <w:sz w:val="28"/>
          <w:szCs w:val="28"/>
        </w:rPr>
        <w:t xml:space="preserve">Блинников, В.А., Бриллиантов, А.В.,. Вагин, О.А. Уголовное право России. Части Общая и Особенная: учебник / под ред. А.В. </w:t>
      </w:r>
      <w:proofErr w:type="spellStart"/>
      <w:r w:rsidRPr="00DF1807">
        <w:rPr>
          <w:rFonts w:ascii="Times New Roman" w:hAnsi="Times New Roman" w:cs="Times New Roman"/>
          <w:color w:val="000000"/>
          <w:sz w:val="28"/>
          <w:szCs w:val="28"/>
        </w:rPr>
        <w:t>Бриллиантова</w:t>
      </w:r>
      <w:proofErr w:type="spellEnd"/>
      <w:r w:rsidRPr="00DF1807">
        <w:rPr>
          <w:rFonts w:ascii="Times New Roman" w:hAnsi="Times New Roman" w:cs="Times New Roman"/>
          <w:color w:val="000000"/>
          <w:sz w:val="28"/>
          <w:szCs w:val="28"/>
        </w:rPr>
        <w:t xml:space="preserve">. 2-е изд., </w:t>
      </w:r>
      <w:proofErr w:type="spellStart"/>
      <w:r w:rsidRPr="00DF1807">
        <w:rPr>
          <w:rFonts w:ascii="Times New Roman" w:hAnsi="Times New Roman" w:cs="Times New Roman"/>
          <w:color w:val="000000"/>
          <w:sz w:val="28"/>
          <w:szCs w:val="28"/>
        </w:rPr>
        <w:t>перераб</w:t>
      </w:r>
      <w:proofErr w:type="spellEnd"/>
      <w:r w:rsidRPr="00DF1807">
        <w:rPr>
          <w:rFonts w:ascii="Times New Roman" w:hAnsi="Times New Roman" w:cs="Times New Roman"/>
          <w:color w:val="000000"/>
          <w:sz w:val="28"/>
          <w:szCs w:val="28"/>
        </w:rPr>
        <w:t>. и доп. – М.: Проспект. – 2015. – 1184 с.;</w:t>
      </w:r>
    </w:p>
    <w:p w:rsidR="00DF1807" w:rsidRPr="00DF1807" w:rsidRDefault="00DF1807" w:rsidP="00DF1807">
      <w:pPr>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F1807">
        <w:rPr>
          <w:rFonts w:ascii="Times New Roman" w:hAnsi="Times New Roman" w:cs="Times New Roman"/>
          <w:color w:val="000000"/>
          <w:sz w:val="28"/>
          <w:szCs w:val="28"/>
        </w:rPr>
        <w:t>Дуюнов</w:t>
      </w:r>
      <w:proofErr w:type="spellEnd"/>
      <w:r w:rsidRPr="00DF1807">
        <w:rPr>
          <w:rFonts w:ascii="Times New Roman" w:hAnsi="Times New Roman" w:cs="Times New Roman"/>
          <w:color w:val="000000"/>
          <w:sz w:val="28"/>
          <w:szCs w:val="28"/>
        </w:rPr>
        <w:t xml:space="preserve">, В.К. Комментарий к Уголовному кодексу Российской Федерации: (постатейный) / В.К. </w:t>
      </w:r>
      <w:proofErr w:type="spellStart"/>
      <w:r w:rsidRPr="00DF1807">
        <w:rPr>
          <w:rFonts w:ascii="Times New Roman" w:hAnsi="Times New Roman" w:cs="Times New Roman"/>
          <w:color w:val="000000"/>
          <w:sz w:val="28"/>
          <w:szCs w:val="28"/>
        </w:rPr>
        <w:t>Дуюнов</w:t>
      </w:r>
      <w:proofErr w:type="spellEnd"/>
      <w:r w:rsidRPr="00DF1807">
        <w:rPr>
          <w:rFonts w:ascii="Times New Roman" w:hAnsi="Times New Roman" w:cs="Times New Roman"/>
          <w:color w:val="000000"/>
          <w:sz w:val="28"/>
          <w:szCs w:val="28"/>
        </w:rPr>
        <w:t xml:space="preserve">, Л.Л. Кругликов. – М.: </w:t>
      </w:r>
      <w:proofErr w:type="spellStart"/>
      <w:r w:rsidRPr="00DF1807">
        <w:rPr>
          <w:rFonts w:ascii="Times New Roman" w:hAnsi="Times New Roman" w:cs="Times New Roman"/>
          <w:color w:val="000000"/>
          <w:sz w:val="28"/>
          <w:szCs w:val="28"/>
        </w:rPr>
        <w:t>ВолтерсКлувер</w:t>
      </w:r>
      <w:proofErr w:type="spellEnd"/>
      <w:r w:rsidRPr="00DF1807">
        <w:rPr>
          <w:rFonts w:ascii="Times New Roman" w:hAnsi="Times New Roman" w:cs="Times New Roman"/>
          <w:color w:val="000000"/>
          <w:sz w:val="28"/>
          <w:szCs w:val="28"/>
        </w:rPr>
        <w:t>, 2015. – 780 с.;</w:t>
      </w:r>
    </w:p>
    <w:p w:rsidR="00DF1807" w:rsidRPr="00DF1807" w:rsidRDefault="00DF1807" w:rsidP="00DF1807">
      <w:pPr>
        <w:numPr>
          <w:ilvl w:val="0"/>
          <w:numId w:val="1"/>
        </w:numPr>
        <w:spacing w:after="0" w:line="360" w:lineRule="auto"/>
        <w:ind w:left="0" w:firstLine="709"/>
        <w:jc w:val="both"/>
        <w:rPr>
          <w:rFonts w:ascii="Times New Roman" w:hAnsi="Times New Roman" w:cs="Times New Roman"/>
          <w:sz w:val="28"/>
          <w:szCs w:val="28"/>
        </w:rPr>
      </w:pPr>
      <w:r w:rsidRPr="00DF1807">
        <w:rPr>
          <w:rFonts w:ascii="Times New Roman" w:hAnsi="Times New Roman" w:cs="Times New Roman"/>
          <w:sz w:val="28"/>
          <w:szCs w:val="28"/>
        </w:rPr>
        <w:t>Уголовное право. Общая часть: Учебник для вузов</w:t>
      </w:r>
      <w:proofErr w:type="gramStart"/>
      <w:r w:rsidRPr="00DF1807">
        <w:rPr>
          <w:rFonts w:ascii="Times New Roman" w:hAnsi="Times New Roman" w:cs="Times New Roman"/>
          <w:sz w:val="28"/>
          <w:szCs w:val="28"/>
        </w:rPr>
        <w:t xml:space="preserve"> / О</w:t>
      </w:r>
      <w:proofErr w:type="gramEnd"/>
      <w:r w:rsidRPr="00DF1807">
        <w:rPr>
          <w:rFonts w:ascii="Times New Roman" w:hAnsi="Times New Roman" w:cs="Times New Roman"/>
          <w:sz w:val="28"/>
          <w:szCs w:val="28"/>
        </w:rPr>
        <w:t>тв. ред. проф. И.Я. Казаченко, проф. З.А. Незнамова. – 3-е изд., изм. и доп. – М.: Издательство НОРМА. 2015. – 576с.</w:t>
      </w:r>
    </w:p>
    <w:p w:rsidR="00DF1807" w:rsidRPr="00DF1807" w:rsidRDefault="00DF1807" w:rsidP="00DF1807">
      <w:pPr>
        <w:pStyle w:val="a5"/>
        <w:numPr>
          <w:ilvl w:val="0"/>
          <w:numId w:val="1"/>
        </w:numPr>
        <w:ind w:left="0" w:firstLine="709"/>
        <w:jc w:val="both"/>
      </w:pPr>
      <w:r w:rsidRPr="00DF1807">
        <w:lastRenderedPageBreak/>
        <w:t>Курс уголовного права. Т. 1 : Общая часть. Учение о преступлении / Под ред. Н. Ф. Кузнецовой, И. М. </w:t>
      </w:r>
      <w:proofErr w:type="spellStart"/>
      <w:r w:rsidRPr="00DF1807">
        <w:t>Тяжковой</w:t>
      </w:r>
      <w:proofErr w:type="spellEnd"/>
      <w:r w:rsidRPr="00DF1807">
        <w:t>. — М.: Зерцало—М, 2009. — 592 с.</w:t>
      </w:r>
    </w:p>
    <w:p w:rsidR="00DF1807" w:rsidRPr="00762B4D" w:rsidRDefault="00DF1807" w:rsidP="00DF1807">
      <w:pPr>
        <w:pStyle w:val="a7"/>
        <w:numPr>
          <w:ilvl w:val="0"/>
          <w:numId w:val="1"/>
        </w:numPr>
        <w:spacing w:after="0" w:line="360" w:lineRule="auto"/>
        <w:ind w:left="0" w:firstLine="709"/>
        <w:jc w:val="both"/>
        <w:rPr>
          <w:rFonts w:ascii="Times New Roman" w:hAnsi="Times New Roman"/>
          <w:sz w:val="28"/>
          <w:szCs w:val="28"/>
        </w:rPr>
      </w:pPr>
      <w:r w:rsidRPr="00DF1807">
        <w:rPr>
          <w:rFonts w:ascii="Times New Roman" w:hAnsi="Times New Roman"/>
          <w:sz w:val="28"/>
          <w:szCs w:val="28"/>
        </w:rPr>
        <w:t>Мальцев В. В. Принципы уголовного права и их реализация в правоприменительной деятельности. — СПб</w:t>
      </w:r>
      <w:proofErr w:type="gramStart"/>
      <w:r w:rsidRPr="00DF1807">
        <w:rPr>
          <w:rFonts w:ascii="Times New Roman" w:hAnsi="Times New Roman"/>
          <w:sz w:val="28"/>
          <w:szCs w:val="28"/>
        </w:rPr>
        <w:t xml:space="preserve">.: </w:t>
      </w:r>
      <w:proofErr w:type="gramEnd"/>
      <w:r w:rsidRPr="00DF1807">
        <w:rPr>
          <w:rFonts w:ascii="Times New Roman" w:hAnsi="Times New Roman"/>
          <w:sz w:val="28"/>
          <w:szCs w:val="28"/>
        </w:rPr>
        <w:t>Юридический центр Пресс, 2008. — 692 с.</w:t>
      </w:r>
    </w:p>
    <w:p w:rsidR="00DF1807" w:rsidRPr="00DF1807" w:rsidRDefault="00DF1807" w:rsidP="00DF1807">
      <w:pPr>
        <w:pStyle w:val="3"/>
      </w:pPr>
      <w:proofErr w:type="spellStart"/>
      <w:r w:rsidRPr="00DF1807">
        <w:t>Пудовочкин</w:t>
      </w:r>
      <w:proofErr w:type="spellEnd"/>
      <w:r w:rsidRPr="00DF1807">
        <w:t xml:space="preserve"> Ю. Е., </w:t>
      </w:r>
      <w:proofErr w:type="spellStart"/>
      <w:r w:rsidRPr="00DF1807">
        <w:t>Пирвагидов</w:t>
      </w:r>
      <w:proofErr w:type="spellEnd"/>
      <w:r w:rsidRPr="00DF1807">
        <w:t xml:space="preserve"> С. С. Понятие, принципы и источники уголовного права: Сравнительно-правовой анализ законодательства России и стран СНГ. — СПб</w:t>
      </w:r>
      <w:proofErr w:type="gramStart"/>
      <w:r w:rsidRPr="00DF1807">
        <w:t xml:space="preserve">.: </w:t>
      </w:r>
      <w:proofErr w:type="gramEnd"/>
      <w:r w:rsidRPr="00DF1807">
        <w:t>Юридический центр Пресс, 2008. — 297с.</w:t>
      </w:r>
    </w:p>
    <w:p w:rsidR="00DF1807" w:rsidRPr="00DF1807" w:rsidRDefault="00DF1807" w:rsidP="00DF1807">
      <w:pPr>
        <w:pStyle w:val="3"/>
        <w:rPr>
          <w:shd w:val="clear" w:color="auto" w:fill="FDFDFD"/>
        </w:rPr>
      </w:pPr>
      <w:proofErr w:type="spellStart"/>
      <w:r w:rsidRPr="00DF1807">
        <w:t>Польшиков</w:t>
      </w:r>
      <w:proofErr w:type="spellEnd"/>
      <w:r w:rsidRPr="00DF1807">
        <w:t xml:space="preserve"> А. В.</w:t>
      </w:r>
      <w:r w:rsidRPr="00DF1807">
        <w:rPr>
          <w:shd w:val="clear" w:color="auto" w:fill="FDFDFD"/>
        </w:rPr>
        <w:t> «Уголовно-правовые и криминологические меры борьбы с изготовлением и оборотом материалов с порнографическими изображениями несовершеннолетних в сети „Интернет“» Диссертация на соискание ученой степени к. ю. н. по специальности 12. 00. 08 // М.: 2009.</w:t>
      </w:r>
    </w:p>
    <w:p w:rsidR="00DF1807" w:rsidRPr="00DF1807" w:rsidRDefault="00DF1807" w:rsidP="00DF1807">
      <w:pPr>
        <w:pStyle w:val="3"/>
      </w:pPr>
      <w:r w:rsidRPr="00DF1807">
        <w:rPr>
          <w:shd w:val="clear" w:color="auto" w:fill="FDFDFD"/>
        </w:rPr>
        <w:t>Нагаев B.B. Эротика и порнография. Критерии различий. Проблемы правовой оценки и экспертизы: монография / </w:t>
      </w:r>
      <w:r w:rsidRPr="00DF1807">
        <w:t>В. В. Нагаев</w:t>
      </w:r>
      <w:r w:rsidRPr="00DF1807">
        <w:rPr>
          <w:shd w:val="clear" w:color="auto" w:fill="FDFDFD"/>
        </w:rPr>
        <w:t>. М.: ЮНИТИ-ДАНА, 2009.</w:t>
      </w:r>
    </w:p>
    <w:p w:rsidR="00DF1807" w:rsidRPr="00EC03B1" w:rsidRDefault="00DF1807" w:rsidP="00DF1807"/>
    <w:p w:rsidR="00DF1807" w:rsidRPr="005B7D06" w:rsidRDefault="00DF1807" w:rsidP="00DF1807">
      <w:pPr>
        <w:pStyle w:val="3"/>
        <w:numPr>
          <w:ilvl w:val="0"/>
          <w:numId w:val="0"/>
        </w:numPr>
      </w:pPr>
    </w:p>
    <w:p w:rsidR="00210A94" w:rsidRPr="00210A94" w:rsidRDefault="00210A94" w:rsidP="00210A94">
      <w:pPr>
        <w:spacing w:after="0" w:line="360" w:lineRule="auto"/>
        <w:ind w:firstLine="709"/>
        <w:jc w:val="both"/>
        <w:rPr>
          <w:rFonts w:ascii="Times New Roman" w:hAnsi="Times New Roman" w:cs="Times New Roman"/>
          <w:sz w:val="28"/>
          <w:szCs w:val="28"/>
        </w:rPr>
      </w:pPr>
    </w:p>
    <w:sectPr w:rsidR="00210A94" w:rsidRPr="0021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AC8"/>
    <w:multiLevelType w:val="hybridMultilevel"/>
    <w:tmpl w:val="0972BF92"/>
    <w:lvl w:ilvl="0" w:tplc="C73278D4">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6"/>
    <w:rsid w:val="0008662D"/>
    <w:rsid w:val="000B3D2D"/>
    <w:rsid w:val="00210A94"/>
    <w:rsid w:val="003A52DB"/>
    <w:rsid w:val="00506987"/>
    <w:rsid w:val="00695BC8"/>
    <w:rsid w:val="00762B4D"/>
    <w:rsid w:val="008674FC"/>
    <w:rsid w:val="00B25AC6"/>
    <w:rsid w:val="00DF1807"/>
    <w:rsid w:val="00ED5236"/>
    <w:rsid w:val="00EE0A41"/>
    <w:rsid w:val="00F9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0A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F1807"/>
    <w:pPr>
      <w:spacing w:after="0" w:line="360" w:lineRule="auto"/>
      <w:jc w:val="center"/>
    </w:pPr>
    <w:rPr>
      <w:rFonts w:ascii="Times New Roman" w:eastAsia="Times New Roman" w:hAnsi="Times New Roman" w:cs="Times New Roman"/>
      <w:bCs/>
      <w:sz w:val="28"/>
      <w:szCs w:val="32"/>
      <w:lang w:val="x-none" w:eastAsia="x-none"/>
    </w:rPr>
  </w:style>
  <w:style w:type="character" w:customStyle="1" w:styleId="a6">
    <w:name w:val="Название Знак"/>
    <w:basedOn w:val="a0"/>
    <w:link w:val="a5"/>
    <w:rsid w:val="00DF1807"/>
    <w:rPr>
      <w:rFonts w:ascii="Times New Roman" w:eastAsia="Times New Roman" w:hAnsi="Times New Roman" w:cs="Times New Roman"/>
      <w:bCs/>
      <w:sz w:val="28"/>
      <w:szCs w:val="32"/>
      <w:lang w:val="x-none" w:eastAsia="x-none"/>
    </w:rPr>
  </w:style>
  <w:style w:type="paragraph" w:styleId="3">
    <w:name w:val="toc 3"/>
    <w:basedOn w:val="a"/>
    <w:next w:val="a"/>
    <w:autoRedefine/>
    <w:qFormat/>
    <w:rsid w:val="00DF1807"/>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7">
    <w:name w:val="Subtitle"/>
    <w:basedOn w:val="a"/>
    <w:next w:val="a"/>
    <w:link w:val="a8"/>
    <w:qFormat/>
    <w:rsid w:val="00DF1807"/>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rsid w:val="00DF1807"/>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0A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F1807"/>
    <w:pPr>
      <w:spacing w:after="0" w:line="360" w:lineRule="auto"/>
      <w:jc w:val="center"/>
    </w:pPr>
    <w:rPr>
      <w:rFonts w:ascii="Times New Roman" w:eastAsia="Times New Roman" w:hAnsi="Times New Roman" w:cs="Times New Roman"/>
      <w:bCs/>
      <w:sz w:val="28"/>
      <w:szCs w:val="32"/>
      <w:lang w:val="x-none" w:eastAsia="x-none"/>
    </w:rPr>
  </w:style>
  <w:style w:type="character" w:customStyle="1" w:styleId="a6">
    <w:name w:val="Название Знак"/>
    <w:basedOn w:val="a0"/>
    <w:link w:val="a5"/>
    <w:rsid w:val="00DF1807"/>
    <w:rPr>
      <w:rFonts w:ascii="Times New Roman" w:eastAsia="Times New Roman" w:hAnsi="Times New Roman" w:cs="Times New Roman"/>
      <w:bCs/>
      <w:sz w:val="28"/>
      <w:szCs w:val="32"/>
      <w:lang w:val="x-none" w:eastAsia="x-none"/>
    </w:rPr>
  </w:style>
  <w:style w:type="paragraph" w:styleId="3">
    <w:name w:val="toc 3"/>
    <w:basedOn w:val="a"/>
    <w:next w:val="a"/>
    <w:autoRedefine/>
    <w:qFormat/>
    <w:rsid w:val="00DF1807"/>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7">
    <w:name w:val="Subtitle"/>
    <w:basedOn w:val="a"/>
    <w:next w:val="a"/>
    <w:link w:val="a8"/>
    <w:qFormat/>
    <w:rsid w:val="00DF1807"/>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rsid w:val="00DF1807"/>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Спектор Людмила Александровна</cp:lastModifiedBy>
  <cp:revision>4</cp:revision>
  <dcterms:created xsi:type="dcterms:W3CDTF">2018-10-24T12:49:00Z</dcterms:created>
  <dcterms:modified xsi:type="dcterms:W3CDTF">2019-02-01T14:40:00Z</dcterms:modified>
</cp:coreProperties>
</file>