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Период с 1894 по 1917 год это время царствования Николая 2 последнего императора Российской империи.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Одно из важных событий этого периода – это продолжение процесса модернизации в России. Основными деятелями, участвовавших в этих событиях были </w:t>
      </w:r>
      <w:proofErr w:type="spellStart"/>
      <w:r w:rsidRPr="0022186D">
        <w:rPr>
          <w:rFonts w:ascii="Times New Roman" w:hAnsi="Times New Roman" w:cs="Times New Roman"/>
          <w:sz w:val="24"/>
          <w:szCs w:val="24"/>
        </w:rPr>
        <w:t>С.Ю.Витте</w:t>
      </w:r>
      <w:proofErr w:type="spellEnd"/>
      <w:r w:rsidRPr="0022186D">
        <w:rPr>
          <w:rFonts w:ascii="Times New Roman" w:hAnsi="Times New Roman" w:cs="Times New Roman"/>
          <w:sz w:val="24"/>
          <w:szCs w:val="24"/>
        </w:rPr>
        <w:t xml:space="preserve"> и </w:t>
      </w:r>
      <w:proofErr w:type="spellStart"/>
      <w:r w:rsidRPr="0022186D">
        <w:rPr>
          <w:rFonts w:ascii="Times New Roman" w:hAnsi="Times New Roman" w:cs="Times New Roman"/>
          <w:sz w:val="24"/>
          <w:szCs w:val="24"/>
        </w:rPr>
        <w:t>П.А.Столыпин</w:t>
      </w:r>
      <w:proofErr w:type="spellEnd"/>
      <w:r w:rsidRPr="0022186D">
        <w:rPr>
          <w:rFonts w:ascii="Times New Roman" w:hAnsi="Times New Roman" w:cs="Times New Roman"/>
          <w:sz w:val="24"/>
          <w:szCs w:val="24"/>
        </w:rPr>
        <w:t xml:space="preserve">. </w:t>
      </w:r>
      <w:proofErr w:type="spellStart"/>
      <w:r w:rsidRPr="0022186D">
        <w:rPr>
          <w:rFonts w:ascii="Times New Roman" w:hAnsi="Times New Roman" w:cs="Times New Roman"/>
          <w:sz w:val="24"/>
          <w:szCs w:val="24"/>
        </w:rPr>
        <w:t>С.Ю.Витте</w:t>
      </w:r>
      <w:proofErr w:type="spellEnd"/>
      <w:r w:rsidRPr="0022186D">
        <w:rPr>
          <w:rFonts w:ascii="Times New Roman" w:hAnsi="Times New Roman" w:cs="Times New Roman"/>
          <w:sz w:val="24"/>
          <w:szCs w:val="24"/>
        </w:rPr>
        <w:t xml:space="preserve"> министр финансов в 1897 году провел денежную реформу. Он ввел золотое обеспечение рубля, свободный обмен бумажных денег на золото. Причинами реформы стало стремление усилить приток иностранного капитала для ускорения промышленного развития в России. В результате реформы Витте за незначительное время в России установилось прочное золотое обеспечение рубля, в результате укрепилась волюта, а в дал</w:t>
      </w:r>
      <w:r>
        <w:rPr>
          <w:rFonts w:ascii="Times New Roman" w:hAnsi="Times New Roman" w:cs="Times New Roman"/>
          <w:sz w:val="24"/>
          <w:szCs w:val="24"/>
        </w:rPr>
        <w:t>ь</w:t>
      </w:r>
      <w:r w:rsidRPr="0022186D">
        <w:rPr>
          <w:rFonts w:ascii="Times New Roman" w:hAnsi="Times New Roman" w:cs="Times New Roman"/>
          <w:sz w:val="24"/>
          <w:szCs w:val="24"/>
        </w:rPr>
        <w:t xml:space="preserve">нейшем оживилась экономика, увеличился приток иностранных инвестиций.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Второе событие, произошедшее в этот период – экономические реформы П.А. Столыпина (9 ноября 1906 г.- начало аграрной реформы). 26 апреля 1906 года Столыпин был назначен на пост министра внутренних дел. 8 июля того же года он стал председателем Совета министров.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Причины, по которым Столыпин провел аграрную реформу</w:t>
      </w:r>
      <w:proofErr w:type="gramStart"/>
      <w:r w:rsidRPr="0022186D">
        <w:rPr>
          <w:rFonts w:ascii="Times New Roman" w:hAnsi="Times New Roman" w:cs="Times New Roman"/>
          <w:sz w:val="24"/>
          <w:szCs w:val="24"/>
        </w:rPr>
        <w:t xml:space="preserve"> :</w:t>
      </w:r>
      <w:proofErr w:type="gramEnd"/>
      <w:r w:rsidRPr="0022186D">
        <w:rPr>
          <w:rFonts w:ascii="Times New Roman" w:hAnsi="Times New Roman" w:cs="Times New Roman"/>
          <w:sz w:val="24"/>
          <w:szCs w:val="24"/>
        </w:rPr>
        <w:t xml:space="preserve"> обострение социально-политической ситуации в деревне в период революции 1905-1907 гг.; недостатки сохранения общины – несвобода крестьян, низкий уровень их предпринимательской активности из-за привязанности к общине. Еще С.Ю. Витте разрабатывал планы решения аграрного вопроса, т.к. его политика в первую очередь финансирования промышленности привела к неблагоприятной инвестиционной ситуации в сельском хозяйстве, то на практике реализацию аграрной реформы осуществил П.А. Столыпин. Т.е. проект реформ Столыпина стал следствием мероприятий Витте.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Крестьянскому сословию предоставили большую юридическую свободу. Получив паспо</w:t>
      </w:r>
      <w:proofErr w:type="gramStart"/>
      <w:r w:rsidRPr="0022186D">
        <w:rPr>
          <w:rFonts w:ascii="Times New Roman" w:hAnsi="Times New Roman" w:cs="Times New Roman"/>
          <w:sz w:val="24"/>
          <w:szCs w:val="24"/>
        </w:rPr>
        <w:t>рт с кр</w:t>
      </w:r>
      <w:proofErr w:type="gramEnd"/>
      <w:r w:rsidRPr="0022186D">
        <w:rPr>
          <w:rFonts w:ascii="Times New Roman" w:hAnsi="Times New Roman" w:cs="Times New Roman"/>
          <w:sz w:val="24"/>
          <w:szCs w:val="24"/>
        </w:rPr>
        <w:t xml:space="preserve">естьян были сняты ограничения в гражданских правах и свободах.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Столыпин реформировал крестьянскую общину. Крестьяне получили право свободного выхода из общины. Было создано отрубное хозяйство (собственное владение крестьян на территории села) или переселение на хутор (участок земли, выделенный крестьянину при выходе его из общины с переселением из деревни на свой участок) на правах наследственной собственности.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Реформатор создал систему государственной поддержки и стимулирования крестьянского фермерского хозяйства </w:t>
      </w:r>
      <w:r>
        <w:rPr>
          <w:rFonts w:ascii="Times New Roman" w:hAnsi="Times New Roman" w:cs="Times New Roman"/>
          <w:sz w:val="24"/>
          <w:szCs w:val="24"/>
        </w:rPr>
        <w:t xml:space="preserve">- Крестьянский поземельный банк. </w:t>
      </w:r>
      <w:r w:rsidRPr="0022186D">
        <w:rPr>
          <w:rFonts w:ascii="Times New Roman" w:hAnsi="Times New Roman" w:cs="Times New Roman"/>
          <w:sz w:val="24"/>
          <w:szCs w:val="24"/>
        </w:rPr>
        <w:t xml:space="preserve">Всего за период реформы при содействии банка крестьяне приобрели 10 миллионов десятин </w:t>
      </w:r>
      <w:proofErr w:type="gramStart"/>
      <w:r w:rsidRPr="0022186D">
        <w:rPr>
          <w:rFonts w:ascii="Times New Roman" w:hAnsi="Times New Roman" w:cs="Times New Roman"/>
          <w:sz w:val="24"/>
          <w:szCs w:val="24"/>
        </w:rPr>
        <w:t>земли</w:t>
      </w:r>
      <w:proofErr w:type="gramEnd"/>
      <w:r w:rsidRPr="0022186D">
        <w:rPr>
          <w:rFonts w:ascii="Times New Roman" w:hAnsi="Times New Roman" w:cs="Times New Roman"/>
          <w:sz w:val="24"/>
          <w:szCs w:val="24"/>
        </w:rPr>
        <w:t xml:space="preserve"> и было выдано ссуд на 1 млрд.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Чтобы смягчить аграрное перенаселение в центральных регионах страны Столыпин провел переселенческую политику. Этой политикой он планировал подготовить условия для будущего промышленного освоения Сибири и Дальнего Востока и создать в этих регионах крестьянскую фермерскую систему. Для переселенцев правительство устанавливало большие льготы при переезде и обустройстве на новом месте: низкие цены на железнодорожные билеты, освобождение от налогов на пять лет, ссуды и кредиты на </w:t>
      </w:r>
      <w:r w:rsidRPr="0022186D">
        <w:rPr>
          <w:rFonts w:ascii="Times New Roman" w:hAnsi="Times New Roman" w:cs="Times New Roman"/>
          <w:sz w:val="24"/>
          <w:szCs w:val="24"/>
        </w:rPr>
        <w:lastRenderedPageBreak/>
        <w:t xml:space="preserve">покупку земли, машин, землеустройство. Реформа осталась незавершенной т.к. началась первая мировая война через 8 лет.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Главное последствие перехода от общинного землевладения к частной собственности в результате </w:t>
      </w:r>
      <w:proofErr w:type="spellStart"/>
      <w:r w:rsidRPr="0022186D">
        <w:rPr>
          <w:rFonts w:ascii="Times New Roman" w:hAnsi="Times New Roman" w:cs="Times New Roman"/>
          <w:sz w:val="24"/>
          <w:szCs w:val="24"/>
        </w:rPr>
        <w:t>столыпинской</w:t>
      </w:r>
      <w:proofErr w:type="spellEnd"/>
      <w:r w:rsidRPr="0022186D">
        <w:rPr>
          <w:rFonts w:ascii="Times New Roman" w:hAnsi="Times New Roman" w:cs="Times New Roman"/>
          <w:sz w:val="24"/>
          <w:szCs w:val="24"/>
        </w:rPr>
        <w:t xml:space="preserve"> реформы это то, что зажиточные крестьяне получили возможность расширить свои хозяйства за счет покупки земли у бедняков; расширилась база рабочей силы для промышленности за счет бедных крестьян, вышедших из общины; выросла урожайность из-за прекращения переделов земли; многие из продавших свою землю бедняков не нашли своего места в жизни и влились в массу недовольных властью, готовых на самые решительные действия.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Таким образом, </w:t>
      </w:r>
      <w:proofErr w:type="spellStart"/>
      <w:r w:rsidRPr="0022186D">
        <w:rPr>
          <w:rFonts w:ascii="Times New Roman" w:hAnsi="Times New Roman" w:cs="Times New Roman"/>
          <w:sz w:val="24"/>
          <w:szCs w:val="24"/>
        </w:rPr>
        <w:t>столыпинский</w:t>
      </w:r>
      <w:proofErr w:type="spellEnd"/>
      <w:r w:rsidRPr="0022186D">
        <w:rPr>
          <w:rFonts w:ascii="Times New Roman" w:hAnsi="Times New Roman" w:cs="Times New Roman"/>
          <w:sz w:val="24"/>
          <w:szCs w:val="24"/>
        </w:rPr>
        <w:t xml:space="preserve"> план реформ был программой модернизации </w:t>
      </w:r>
      <w:proofErr w:type="spellStart"/>
      <w:r w:rsidRPr="0022186D">
        <w:rPr>
          <w:rFonts w:ascii="Times New Roman" w:hAnsi="Times New Roman" w:cs="Times New Roman"/>
          <w:sz w:val="24"/>
          <w:szCs w:val="24"/>
        </w:rPr>
        <w:t>России</w:t>
      </w:r>
      <w:proofErr w:type="gramStart"/>
      <w:r w:rsidRPr="0022186D">
        <w:rPr>
          <w:rFonts w:ascii="Times New Roman" w:hAnsi="Times New Roman" w:cs="Times New Roman"/>
          <w:sz w:val="24"/>
          <w:szCs w:val="24"/>
        </w:rPr>
        <w:t>.С</w:t>
      </w:r>
      <w:proofErr w:type="spellEnd"/>
      <w:proofErr w:type="gramEnd"/>
      <w:r w:rsidRPr="0022186D">
        <w:rPr>
          <w:rFonts w:ascii="Times New Roman" w:hAnsi="Times New Roman" w:cs="Times New Roman"/>
          <w:sz w:val="24"/>
          <w:szCs w:val="24"/>
        </w:rPr>
        <w:t xml:space="preserve"> точки зрения А. А. Данилова – этот период является очень важным для последующего развития России.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Современные специалисты, хоть и выдвигают множество разнообразных оценок </w:t>
      </w:r>
      <w:proofErr w:type="spellStart"/>
      <w:r w:rsidRPr="0022186D">
        <w:rPr>
          <w:rFonts w:ascii="Times New Roman" w:hAnsi="Times New Roman" w:cs="Times New Roman"/>
          <w:sz w:val="24"/>
          <w:szCs w:val="24"/>
        </w:rPr>
        <w:t>столыпинской</w:t>
      </w:r>
      <w:proofErr w:type="spellEnd"/>
      <w:r w:rsidRPr="0022186D">
        <w:rPr>
          <w:rFonts w:ascii="Times New Roman" w:hAnsi="Times New Roman" w:cs="Times New Roman"/>
          <w:sz w:val="24"/>
          <w:szCs w:val="24"/>
        </w:rPr>
        <w:t xml:space="preserve"> аграрной реформы, но, в целом, дают ей позитивную оценку. </w:t>
      </w:r>
    </w:p>
    <w:p w:rsidR="0022186D"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 xml:space="preserve">Таким образом, эпоха 1896-1917 была важной вехой в процессе модернизации. </w:t>
      </w:r>
    </w:p>
    <w:p w:rsidR="0059321F" w:rsidRPr="0022186D" w:rsidRDefault="0022186D" w:rsidP="0022186D">
      <w:pPr>
        <w:rPr>
          <w:rFonts w:ascii="Times New Roman" w:hAnsi="Times New Roman" w:cs="Times New Roman"/>
          <w:sz w:val="24"/>
          <w:szCs w:val="24"/>
        </w:rPr>
      </w:pPr>
      <w:r w:rsidRPr="0022186D">
        <w:rPr>
          <w:rFonts w:ascii="Times New Roman" w:hAnsi="Times New Roman" w:cs="Times New Roman"/>
          <w:sz w:val="24"/>
          <w:szCs w:val="24"/>
        </w:rPr>
        <w:t>Реформы, проводившиеся в это время Петром Аркадьевичем Столыпиным, как и его личность, противоречиво оцениваются историками. Одни считают его жестоким тираном, имя которого должно ассоциироваться только со страшными понятиями, такими как «</w:t>
      </w:r>
      <w:proofErr w:type="spellStart"/>
      <w:r w:rsidRPr="0022186D">
        <w:rPr>
          <w:rFonts w:ascii="Times New Roman" w:hAnsi="Times New Roman" w:cs="Times New Roman"/>
          <w:sz w:val="24"/>
          <w:szCs w:val="24"/>
        </w:rPr>
        <w:t>столыпинская</w:t>
      </w:r>
      <w:proofErr w:type="spellEnd"/>
      <w:r w:rsidRPr="0022186D">
        <w:rPr>
          <w:rFonts w:ascii="Times New Roman" w:hAnsi="Times New Roman" w:cs="Times New Roman"/>
          <w:sz w:val="24"/>
          <w:szCs w:val="24"/>
        </w:rPr>
        <w:t xml:space="preserve"> реакция», «</w:t>
      </w:r>
      <w:proofErr w:type="spellStart"/>
      <w:r w:rsidRPr="0022186D">
        <w:rPr>
          <w:rFonts w:ascii="Times New Roman" w:hAnsi="Times New Roman" w:cs="Times New Roman"/>
          <w:sz w:val="24"/>
          <w:szCs w:val="24"/>
        </w:rPr>
        <w:t>столыпинский</w:t>
      </w:r>
      <w:proofErr w:type="spellEnd"/>
      <w:r w:rsidRPr="0022186D">
        <w:rPr>
          <w:rFonts w:ascii="Times New Roman" w:hAnsi="Times New Roman" w:cs="Times New Roman"/>
          <w:sz w:val="24"/>
          <w:szCs w:val="24"/>
        </w:rPr>
        <w:t xml:space="preserve"> вагон» или «</w:t>
      </w:r>
      <w:proofErr w:type="spellStart"/>
      <w:r w:rsidRPr="0022186D">
        <w:rPr>
          <w:rFonts w:ascii="Times New Roman" w:hAnsi="Times New Roman" w:cs="Times New Roman"/>
          <w:sz w:val="24"/>
          <w:szCs w:val="24"/>
        </w:rPr>
        <w:t>столыпинский</w:t>
      </w:r>
      <w:proofErr w:type="spellEnd"/>
      <w:r w:rsidRPr="0022186D">
        <w:rPr>
          <w:rFonts w:ascii="Times New Roman" w:hAnsi="Times New Roman" w:cs="Times New Roman"/>
          <w:sz w:val="24"/>
          <w:szCs w:val="24"/>
        </w:rPr>
        <w:t xml:space="preserve"> галстук», другие оценивают его реформаторскую деятельность как «неудавшуюся попытку спасения императорской </w:t>
      </w:r>
      <w:bookmarkStart w:id="0" w:name="_GoBack"/>
      <w:bookmarkEnd w:id="0"/>
      <w:r w:rsidRPr="0022186D">
        <w:rPr>
          <w:rFonts w:ascii="Times New Roman" w:hAnsi="Times New Roman" w:cs="Times New Roman"/>
          <w:sz w:val="24"/>
          <w:szCs w:val="24"/>
        </w:rPr>
        <w:t>России», а самого Столыпина называют «гениальным реформатором».</w:t>
      </w:r>
    </w:p>
    <w:sectPr w:rsidR="0059321F" w:rsidRPr="0022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6D"/>
    <w:rsid w:val="0022186D"/>
    <w:rsid w:val="0059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3719</Characters>
  <Application>Microsoft Office Word</Application>
  <DocSecurity>0</DocSecurity>
  <Lines>30</Lines>
  <Paragraphs>8</Paragraphs>
  <ScaleCrop>false</ScaleCrop>
  <Company>diakov.net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2018-11-28T15:44:00Z</dcterms:created>
  <dcterms:modified xsi:type="dcterms:W3CDTF">2018-11-28T15:46:00Z</dcterms:modified>
</cp:coreProperties>
</file>